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C117F" w14:textId="77777777" w:rsidR="00CF3B71" w:rsidRPr="00CE75DA" w:rsidRDefault="00CF3B71" w:rsidP="00CE75DA">
      <w:pPr>
        <w:pStyle w:val="Geenafstand"/>
        <w:rPr>
          <w:b/>
          <w:bCs/>
          <w:color w:val="77206D" w:themeColor="accent5" w:themeShade="BF"/>
          <w:sz w:val="36"/>
          <w:szCs w:val="36"/>
        </w:rPr>
      </w:pPr>
      <w:proofErr w:type="spellStart"/>
      <w:r w:rsidRPr="00CE75DA">
        <w:rPr>
          <w:b/>
          <w:bCs/>
          <w:color w:val="77206D" w:themeColor="accent5" w:themeShade="BF"/>
          <w:sz w:val="36"/>
          <w:szCs w:val="36"/>
        </w:rPr>
        <w:t>Health~Holland</w:t>
      </w:r>
      <w:proofErr w:type="spellEnd"/>
      <w:r w:rsidRPr="00CE75DA">
        <w:rPr>
          <w:b/>
          <w:bCs/>
          <w:color w:val="77206D" w:themeColor="accent5" w:themeShade="BF"/>
          <w:sz w:val="36"/>
          <w:szCs w:val="36"/>
        </w:rPr>
        <w:t xml:space="preserve"> kent €3,2 miljoen toe aan BRAINS voor publiek-private samenwerkingen in hersenonderzoek</w:t>
      </w:r>
    </w:p>
    <w:p w14:paraId="63D7EEC1" w14:textId="2FF19735" w:rsidR="00CF3B71" w:rsidRPr="00CF3B71" w:rsidRDefault="00CE75DA" w:rsidP="00CF3B71">
      <w:pPr>
        <w:rPr>
          <w:b/>
          <w:bCs/>
        </w:rPr>
      </w:pPr>
      <w:r>
        <w:rPr>
          <w:b/>
          <w:bCs/>
        </w:rPr>
        <w:br/>
      </w:r>
      <w:proofErr w:type="spellStart"/>
      <w:r w:rsidR="00CF3B71" w:rsidRPr="00CF3B71">
        <w:rPr>
          <w:b/>
          <w:bCs/>
        </w:rPr>
        <w:t>Health~Holland</w:t>
      </w:r>
      <w:proofErr w:type="spellEnd"/>
      <w:r w:rsidR="00CF3B71" w:rsidRPr="00CF3B71">
        <w:rPr>
          <w:b/>
          <w:bCs/>
        </w:rPr>
        <w:t xml:space="preserve"> heeft het BRAINS-programma een toekenning van €3,2 miljoen verleend om in 2026 een nieuwe subsidieronde voor publiek-private samenwerkingen (PPS) op te zetten. Met deze investering kan BRAINS onderzoekers, bedrijven en maatschappelijke partners samenbrengen om innovaties in hersenonderzoek en -zorg te versnellen.</w:t>
      </w:r>
    </w:p>
    <w:p w14:paraId="6DEF561A" w14:textId="795E09E9" w:rsidR="00CF3B71" w:rsidRPr="00CF3B71" w:rsidRDefault="002C4A1E" w:rsidP="00CF3B71">
      <w:r w:rsidRPr="002C4A1E">
        <w:t xml:space="preserve">BRAINS is een samenwerkingsverband van de Hersenstichting, Alzheimer Nederland, Stichting MS Research, </w:t>
      </w:r>
      <w:proofErr w:type="spellStart"/>
      <w:r w:rsidRPr="002C4A1E">
        <w:t>ParkinsonNederland</w:t>
      </w:r>
      <w:proofErr w:type="spellEnd"/>
      <w:r w:rsidRPr="002C4A1E">
        <w:t xml:space="preserve"> en </w:t>
      </w:r>
      <w:proofErr w:type="spellStart"/>
      <w:r w:rsidRPr="002C4A1E">
        <w:t>EpilepsieNL</w:t>
      </w:r>
      <w:proofErr w:type="spellEnd"/>
      <w:r w:rsidRPr="00CF3B71">
        <w:rPr>
          <w:b/>
          <w:bCs/>
        </w:rPr>
        <w:t xml:space="preserve">. </w:t>
      </w:r>
      <w:r w:rsidRPr="002C4A1E">
        <w:t xml:space="preserve">Samen met </w:t>
      </w:r>
      <w:proofErr w:type="spellStart"/>
      <w:r w:rsidRPr="002C4A1E">
        <w:t>Health~Holland</w:t>
      </w:r>
      <w:proofErr w:type="spellEnd"/>
      <w:r w:rsidRPr="002C4A1E">
        <w:t>, onderzoeksinstellingen, bedrijven en zorgprofessionals, maken we belangrijk onderzoek mogelijk dat voor meerdere hersenaandoeningen van betekenis is</w:t>
      </w:r>
      <w:r>
        <w:t>.</w:t>
      </w:r>
      <w:r w:rsidR="00AA7767">
        <w:t xml:space="preserve"> </w:t>
      </w:r>
      <w:r w:rsidR="00CF3B71" w:rsidRPr="00CF3B71">
        <w:t xml:space="preserve">De toekenning van </w:t>
      </w:r>
      <w:proofErr w:type="spellStart"/>
      <w:r w:rsidR="00CF3B71" w:rsidRPr="00CF3B71">
        <w:t>Health~Holland</w:t>
      </w:r>
      <w:proofErr w:type="spellEnd"/>
      <w:r w:rsidR="00CF3B71" w:rsidRPr="00CF3B71">
        <w:t xml:space="preserve"> maakt het mogelijk om in 2026 een brede PPS-call te openen, waarin consortia worden uitgenodigd om gezamenlijk onderzoeks- en innovatieprojecten te ontwikkelen.</w:t>
      </w:r>
    </w:p>
    <w:p w14:paraId="27C69910" w14:textId="4D4E9EFB" w:rsidR="00CB3C77" w:rsidRDefault="00CF3B71" w:rsidP="00CF3B71">
      <w:pPr>
        <w:rPr>
          <w:i/>
          <w:iCs/>
        </w:rPr>
      </w:pPr>
      <w:r w:rsidRPr="00CF3B71">
        <w:rPr>
          <w:b/>
          <w:bCs/>
        </w:rPr>
        <w:t>David Verschoor</w:t>
      </w:r>
      <w:r w:rsidRPr="00CF3B71">
        <w:t>, directeur-bestuurder van de Hersenstichting en voorzitter van de BRAINS-stuurgroep:</w:t>
      </w:r>
      <w:r w:rsidRPr="00CF3B71">
        <w:br/>
      </w:r>
      <w:r w:rsidR="00AD41E3" w:rsidRPr="00AD41E3">
        <w:rPr>
          <w:i/>
          <w:iCs/>
        </w:rPr>
        <w:t xml:space="preserve">“Hersenaandoeningen raken miljoenen mensen en hebben vaak een ingrijpende impact op het dagelijks leven. Dat maakt versnelling van onderzoek en innovatie onmisbaar. Met de toekenning van </w:t>
      </w:r>
      <w:proofErr w:type="spellStart"/>
      <w:r w:rsidR="00AD41E3" w:rsidRPr="00AD41E3">
        <w:rPr>
          <w:i/>
          <w:iCs/>
        </w:rPr>
        <w:t>Health~Holland</w:t>
      </w:r>
      <w:proofErr w:type="spellEnd"/>
      <w:r w:rsidR="00AD41E3" w:rsidRPr="00AD41E3">
        <w:rPr>
          <w:i/>
          <w:iCs/>
        </w:rPr>
        <w:t xml:space="preserve"> kunnen onderzoekers en bedrijven binnen BRAINS intensiever samenwerken en sneller nieuwe manieren vinden om hersenaandoeningen te begrijpen en te behandelen. Ik geloof dat we hiermee echte vooruitgang kunnen brengen voor patiënten en hun naasten.”</w:t>
      </w:r>
    </w:p>
    <w:p w14:paraId="1AF81F5F" w14:textId="77777777" w:rsidR="00CF3B71" w:rsidRPr="00CF3B71" w:rsidRDefault="00CF3B71" w:rsidP="00CF3B71">
      <w:pPr>
        <w:rPr>
          <w:b/>
          <w:bCs/>
          <w:color w:val="77206D" w:themeColor="accent5" w:themeShade="BF"/>
          <w:sz w:val="28"/>
          <w:szCs w:val="28"/>
        </w:rPr>
      </w:pPr>
      <w:r w:rsidRPr="00CF3B71">
        <w:rPr>
          <w:b/>
          <w:bCs/>
          <w:color w:val="77206D" w:themeColor="accent5" w:themeShade="BF"/>
          <w:sz w:val="28"/>
          <w:szCs w:val="28"/>
        </w:rPr>
        <w:t>Versterking van het BRAINS-netwerk</w:t>
      </w:r>
    </w:p>
    <w:p w14:paraId="3BD83E01" w14:textId="77777777" w:rsidR="00CF3B71" w:rsidRPr="00CF3B71" w:rsidRDefault="00CF3B71" w:rsidP="00CF3B71">
      <w:r w:rsidRPr="00CF3B71">
        <w:t>Met de PPS-subsidieronde in 2026 wil BRAINS samenwerking stimuleren tussen onder meer universiteiten, onderzoeksinstituten, bedrijven, zorgorganisaties en patiëntenorganisaties. De focus ligt op het versnellen van kennisontwikkeling en het vertalen van onderzoek naar concrete toepassingen in de praktijk.</w:t>
      </w:r>
    </w:p>
    <w:p w14:paraId="71CF7292" w14:textId="77777777" w:rsidR="00CF3B71" w:rsidRPr="00CF3B71" w:rsidRDefault="00CF3B71" w:rsidP="00CF3B71">
      <w:r w:rsidRPr="00CF3B71">
        <w:t xml:space="preserve">Recent zijn ook EATRIS en </w:t>
      </w:r>
      <w:proofErr w:type="spellStart"/>
      <w:r w:rsidRPr="00CF3B71">
        <w:t>Biotech</w:t>
      </w:r>
      <w:proofErr w:type="spellEnd"/>
      <w:r w:rsidRPr="00CF3B71">
        <w:t xml:space="preserve"> Booster toegetreden als partners binnen BRAINS, waarmee het netwerk verder wordt versterkt op het gebied van </w:t>
      </w:r>
      <w:proofErr w:type="spellStart"/>
      <w:r w:rsidRPr="00CF3B71">
        <w:t>onderzoeksinfrastructuur</w:t>
      </w:r>
      <w:proofErr w:type="spellEnd"/>
      <w:r w:rsidRPr="00CF3B71">
        <w:t xml:space="preserve"> en valorisatie.</w:t>
      </w:r>
    </w:p>
    <w:p w14:paraId="24FF7FC5" w14:textId="45AF969E" w:rsidR="00072FEB" w:rsidRPr="00072FEB" w:rsidRDefault="00CF3B71" w:rsidP="00072FEB">
      <w:pPr>
        <w:rPr>
          <w:i/>
          <w:iCs/>
          <w:lang w:val="en-GB"/>
        </w:rPr>
      </w:pPr>
      <w:r w:rsidRPr="00072FEB">
        <w:rPr>
          <w:b/>
          <w:bCs/>
          <w:lang w:val="en-US"/>
        </w:rPr>
        <w:t>Anton Ussi</w:t>
      </w:r>
      <w:r w:rsidRPr="00072FEB">
        <w:rPr>
          <w:lang w:val="en-US"/>
        </w:rPr>
        <w:t xml:space="preserve">, Operations &amp; Finance Director </w:t>
      </w:r>
      <w:proofErr w:type="spellStart"/>
      <w:r w:rsidRPr="00072FEB">
        <w:rPr>
          <w:lang w:val="en-US"/>
        </w:rPr>
        <w:t>bij</w:t>
      </w:r>
      <w:proofErr w:type="spellEnd"/>
      <w:r w:rsidRPr="00072FEB">
        <w:rPr>
          <w:lang w:val="en-US"/>
        </w:rPr>
        <w:t xml:space="preserve"> EATRIS:</w:t>
      </w:r>
      <w:r w:rsidRPr="00072FEB">
        <w:rPr>
          <w:lang w:val="en-US"/>
        </w:rPr>
        <w:br/>
      </w:r>
      <w:r w:rsidRPr="00072FEB">
        <w:rPr>
          <w:i/>
          <w:iCs/>
          <w:lang w:val="en-US"/>
        </w:rPr>
        <w:t>“</w:t>
      </w:r>
      <w:r w:rsidR="00072FEB" w:rsidRPr="00072FEB">
        <w:rPr>
          <w:i/>
          <w:iCs/>
          <w:lang w:val="en-GB"/>
        </w:rPr>
        <w:t xml:space="preserve">The EATRIS team is very excited to be a new member of the BRAINS initiative, contributing our extensive European network and expertise in translational research and therapy development. We feel that the BRAINS approach truly reflects the future of impact-oriented research investments by bringing together research funders, industry, </w:t>
      </w:r>
      <w:r w:rsidR="00072FEB" w:rsidRPr="00072FEB">
        <w:rPr>
          <w:i/>
          <w:iCs/>
          <w:lang w:val="en-GB"/>
        </w:rPr>
        <w:lastRenderedPageBreak/>
        <w:t>academia and infrastructures to chart the most effective from path from great science to real societal impact.</w:t>
      </w:r>
      <w:r w:rsidR="0036589E">
        <w:rPr>
          <w:i/>
          <w:iCs/>
          <w:lang w:val="en-GB"/>
        </w:rPr>
        <w:t>”</w:t>
      </w:r>
    </w:p>
    <w:p w14:paraId="5CD5657D" w14:textId="3EE58E5B" w:rsidR="00CF3B71" w:rsidRPr="004A1DAB" w:rsidRDefault="00CF3B71" w:rsidP="00CF3B71">
      <w:pPr>
        <w:rPr>
          <w:i/>
          <w:iCs/>
        </w:rPr>
      </w:pPr>
      <w:proofErr w:type="spellStart"/>
      <w:r w:rsidRPr="00CF3B71">
        <w:rPr>
          <w:b/>
          <w:bCs/>
        </w:rPr>
        <w:t>Nettie</w:t>
      </w:r>
      <w:proofErr w:type="spellEnd"/>
      <w:r w:rsidRPr="00CF3B71">
        <w:rPr>
          <w:b/>
          <w:bCs/>
        </w:rPr>
        <w:t xml:space="preserve"> Buitelaar</w:t>
      </w:r>
      <w:r w:rsidRPr="00CF3B71">
        <w:t xml:space="preserve">, CEO van </w:t>
      </w:r>
      <w:proofErr w:type="spellStart"/>
      <w:r w:rsidRPr="00CF3B71">
        <w:t>Biotech</w:t>
      </w:r>
      <w:proofErr w:type="spellEnd"/>
      <w:r w:rsidRPr="00CF3B71">
        <w:t xml:space="preserve"> Booster:</w:t>
      </w:r>
      <w:r w:rsidRPr="00CF3B71">
        <w:br/>
      </w:r>
      <w:r w:rsidR="004A1DAB">
        <w:rPr>
          <w:i/>
          <w:iCs/>
        </w:rPr>
        <w:t>“</w:t>
      </w:r>
      <w:proofErr w:type="spellStart"/>
      <w:r w:rsidR="004A1DAB" w:rsidRPr="004A1DAB">
        <w:rPr>
          <w:i/>
          <w:iCs/>
        </w:rPr>
        <w:t>Biotech</w:t>
      </w:r>
      <w:proofErr w:type="spellEnd"/>
      <w:r w:rsidR="004A1DAB" w:rsidRPr="004A1DAB">
        <w:rPr>
          <w:i/>
          <w:iCs/>
        </w:rPr>
        <w:t xml:space="preserve"> Booster zal het BRAINS consortium ondersteunen in de valorisatie. Het is van het grootste belang dat wetenschappelijke resultaten de maatschappij en patiënten zo snel en efficiënt mogelijk bereiken.</w:t>
      </w:r>
      <w:r w:rsidRPr="00CF3B71">
        <w:rPr>
          <w:i/>
          <w:iCs/>
        </w:rPr>
        <w:t>”</w:t>
      </w:r>
      <w:r w:rsidR="00CB3C77">
        <w:rPr>
          <w:i/>
          <w:iCs/>
        </w:rPr>
        <w:t xml:space="preserve"> </w:t>
      </w:r>
      <w:r w:rsidR="00CE75DA">
        <w:br/>
      </w:r>
      <w:r w:rsidR="00CE75DA">
        <w:br/>
      </w:r>
      <w:r w:rsidRPr="00CF3B71">
        <w:rPr>
          <w:b/>
          <w:bCs/>
          <w:color w:val="77206D" w:themeColor="accent5" w:themeShade="BF"/>
          <w:sz w:val="28"/>
          <w:szCs w:val="28"/>
        </w:rPr>
        <w:t>Vooraankondiging PPS-call BRAINS 2026</w:t>
      </w:r>
    </w:p>
    <w:p w14:paraId="01A3607A" w14:textId="77777777" w:rsidR="00CF3B71" w:rsidRPr="00CF3B71" w:rsidRDefault="00CF3B71" w:rsidP="00CF3B71">
      <w:r w:rsidRPr="00CF3B71">
        <w:t>De BRAINS PPS-call 2026 zal naar verwachting in maart 2026 worden gelanceerd. Consortia krijgen dan de mogelijkheid om subsidie aan te vragen voor publiek-private samenwerkingsprojecten binnen het hersendomein.</w:t>
      </w:r>
    </w:p>
    <w:p w14:paraId="73B8E9A8" w14:textId="1079FFE0" w:rsidR="00CF3B71" w:rsidRPr="00CF3B71" w:rsidRDefault="00CF3B71" w:rsidP="00CF3B71">
      <w:r w:rsidRPr="00CF3B71">
        <w:t xml:space="preserve">Geïnteresseerde partijen worden uitgenodigd om de website van </w:t>
      </w:r>
      <w:hyperlink r:id="rId4">
        <w:r w:rsidRPr="5DECE193">
          <w:rPr>
            <w:rStyle w:val="Hyperlink"/>
          </w:rPr>
          <w:t>BRAINS</w:t>
        </w:r>
      </w:hyperlink>
      <w:r w:rsidRPr="00CF3B71">
        <w:t xml:space="preserve"> in de gaten te houden voor meer informatie over de call, voorwaarden en deadlines.</w:t>
      </w:r>
      <w:r w:rsidR="00CE75DA">
        <w:t xml:space="preserve"> Ook zal er meer over de call toegelicht worden tijdens het BRAINS Netwerk event op 16 maart</w:t>
      </w:r>
      <w:r w:rsidR="7A64A355">
        <w:t>. Aanmelden voor dit event kan</w:t>
      </w:r>
      <w:r w:rsidR="69D069BF">
        <w:t xml:space="preserve"> </w:t>
      </w:r>
      <w:hyperlink r:id="rId5">
        <w:r w:rsidR="69D069BF" w:rsidRPr="7B665A6A">
          <w:rPr>
            <w:rStyle w:val="Hyperlink"/>
          </w:rPr>
          <w:t>hier</w:t>
        </w:r>
      </w:hyperlink>
      <w:r w:rsidR="69D069BF">
        <w:t>.</w:t>
      </w:r>
    </w:p>
    <w:p w14:paraId="521B03B7" w14:textId="77777777" w:rsidR="00027F46" w:rsidRDefault="00027F46"/>
    <w:sectPr w:rsidR="00027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71"/>
    <w:rsid w:val="00015AF3"/>
    <w:rsid w:val="00027F46"/>
    <w:rsid w:val="00057392"/>
    <w:rsid w:val="00072FEB"/>
    <w:rsid w:val="000D76CC"/>
    <w:rsid w:val="001632E5"/>
    <w:rsid w:val="0018487D"/>
    <w:rsid w:val="00211E5B"/>
    <w:rsid w:val="002251FB"/>
    <w:rsid w:val="00282B86"/>
    <w:rsid w:val="002C4A1E"/>
    <w:rsid w:val="002C668A"/>
    <w:rsid w:val="00332F3E"/>
    <w:rsid w:val="00352E8A"/>
    <w:rsid w:val="0036589E"/>
    <w:rsid w:val="00370872"/>
    <w:rsid w:val="00384421"/>
    <w:rsid w:val="003C1530"/>
    <w:rsid w:val="003D56E1"/>
    <w:rsid w:val="003E2CD2"/>
    <w:rsid w:val="004179D3"/>
    <w:rsid w:val="00420D00"/>
    <w:rsid w:val="00484377"/>
    <w:rsid w:val="004A1DAB"/>
    <w:rsid w:val="004B185B"/>
    <w:rsid w:val="004C5252"/>
    <w:rsid w:val="005721DA"/>
    <w:rsid w:val="005B07F9"/>
    <w:rsid w:val="005F0FEF"/>
    <w:rsid w:val="00654D62"/>
    <w:rsid w:val="006C074E"/>
    <w:rsid w:val="006C125A"/>
    <w:rsid w:val="00711071"/>
    <w:rsid w:val="0071258D"/>
    <w:rsid w:val="00785765"/>
    <w:rsid w:val="007C2BB8"/>
    <w:rsid w:val="007F5897"/>
    <w:rsid w:val="00844196"/>
    <w:rsid w:val="00850C14"/>
    <w:rsid w:val="00886EAB"/>
    <w:rsid w:val="00914914"/>
    <w:rsid w:val="00924975"/>
    <w:rsid w:val="009C01FC"/>
    <w:rsid w:val="00A3322F"/>
    <w:rsid w:val="00A613E5"/>
    <w:rsid w:val="00AA7767"/>
    <w:rsid w:val="00AC28C8"/>
    <w:rsid w:val="00AD41E3"/>
    <w:rsid w:val="00B257D3"/>
    <w:rsid w:val="00B42034"/>
    <w:rsid w:val="00B73563"/>
    <w:rsid w:val="00BE3758"/>
    <w:rsid w:val="00C0185E"/>
    <w:rsid w:val="00C16D36"/>
    <w:rsid w:val="00C32D31"/>
    <w:rsid w:val="00C3364E"/>
    <w:rsid w:val="00C55703"/>
    <w:rsid w:val="00C7064F"/>
    <w:rsid w:val="00C719E0"/>
    <w:rsid w:val="00CA2D27"/>
    <w:rsid w:val="00CA7F50"/>
    <w:rsid w:val="00CB3C77"/>
    <w:rsid w:val="00CE75DA"/>
    <w:rsid w:val="00CF3B71"/>
    <w:rsid w:val="00D07476"/>
    <w:rsid w:val="00D272A9"/>
    <w:rsid w:val="00D53197"/>
    <w:rsid w:val="00D8348C"/>
    <w:rsid w:val="00DA55F2"/>
    <w:rsid w:val="00DB6CC7"/>
    <w:rsid w:val="00E14E43"/>
    <w:rsid w:val="00E33D9A"/>
    <w:rsid w:val="00E909ED"/>
    <w:rsid w:val="00EE6BF7"/>
    <w:rsid w:val="00EF0BFB"/>
    <w:rsid w:val="00F203D0"/>
    <w:rsid w:val="07B9BB2F"/>
    <w:rsid w:val="094B5DE6"/>
    <w:rsid w:val="0CE2CD3A"/>
    <w:rsid w:val="0F264FFF"/>
    <w:rsid w:val="1C1082F7"/>
    <w:rsid w:val="1F1DA7CC"/>
    <w:rsid w:val="1F3C7FEB"/>
    <w:rsid w:val="2284E6A6"/>
    <w:rsid w:val="2A1B9E5A"/>
    <w:rsid w:val="2A6D2C0C"/>
    <w:rsid w:val="2F73564C"/>
    <w:rsid w:val="3024A3A8"/>
    <w:rsid w:val="378E3C79"/>
    <w:rsid w:val="39B230E0"/>
    <w:rsid w:val="3FF4C4DC"/>
    <w:rsid w:val="41D5A7FF"/>
    <w:rsid w:val="453BB37D"/>
    <w:rsid w:val="455D7632"/>
    <w:rsid w:val="47F2B6BB"/>
    <w:rsid w:val="48840AD9"/>
    <w:rsid w:val="55D5B9DB"/>
    <w:rsid w:val="569B6433"/>
    <w:rsid w:val="5B1BE262"/>
    <w:rsid w:val="5CB47178"/>
    <w:rsid w:val="5DECE193"/>
    <w:rsid w:val="66B125EB"/>
    <w:rsid w:val="68020427"/>
    <w:rsid w:val="68202AF3"/>
    <w:rsid w:val="6867A174"/>
    <w:rsid w:val="69D069BF"/>
    <w:rsid w:val="6C56D9DD"/>
    <w:rsid w:val="7A64A355"/>
    <w:rsid w:val="7B665A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05E8"/>
  <w15:chartTrackingRefBased/>
  <w15:docId w15:val="{066B4477-035D-457C-A8AB-BB1C401F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3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3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3B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3B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3B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3B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3B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3B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3B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3B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3B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3B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3B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3B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3B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3B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3B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3B71"/>
    <w:rPr>
      <w:rFonts w:eastAsiaTheme="majorEastAsia" w:cstheme="majorBidi"/>
      <w:color w:val="272727" w:themeColor="text1" w:themeTint="D8"/>
    </w:rPr>
  </w:style>
  <w:style w:type="paragraph" w:styleId="Titel">
    <w:name w:val="Title"/>
    <w:basedOn w:val="Standaard"/>
    <w:next w:val="Standaard"/>
    <w:link w:val="TitelChar"/>
    <w:uiPriority w:val="10"/>
    <w:qFormat/>
    <w:rsid w:val="00CF3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3B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3B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3B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3B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3B71"/>
    <w:rPr>
      <w:i/>
      <w:iCs/>
      <w:color w:val="404040" w:themeColor="text1" w:themeTint="BF"/>
    </w:rPr>
  </w:style>
  <w:style w:type="paragraph" w:styleId="Lijstalinea">
    <w:name w:val="List Paragraph"/>
    <w:basedOn w:val="Standaard"/>
    <w:uiPriority w:val="34"/>
    <w:qFormat/>
    <w:rsid w:val="00CF3B71"/>
    <w:pPr>
      <w:ind w:left="720"/>
      <w:contextualSpacing/>
    </w:pPr>
  </w:style>
  <w:style w:type="character" w:styleId="Intensievebenadrukking">
    <w:name w:val="Intense Emphasis"/>
    <w:basedOn w:val="Standaardalinea-lettertype"/>
    <w:uiPriority w:val="21"/>
    <w:qFormat/>
    <w:rsid w:val="00CF3B71"/>
    <w:rPr>
      <w:i/>
      <w:iCs/>
      <w:color w:val="0F4761" w:themeColor="accent1" w:themeShade="BF"/>
    </w:rPr>
  </w:style>
  <w:style w:type="paragraph" w:styleId="Duidelijkcitaat">
    <w:name w:val="Intense Quote"/>
    <w:basedOn w:val="Standaard"/>
    <w:next w:val="Standaard"/>
    <w:link w:val="DuidelijkcitaatChar"/>
    <w:uiPriority w:val="30"/>
    <w:qFormat/>
    <w:rsid w:val="00CF3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3B71"/>
    <w:rPr>
      <w:i/>
      <w:iCs/>
      <w:color w:val="0F4761" w:themeColor="accent1" w:themeShade="BF"/>
    </w:rPr>
  </w:style>
  <w:style w:type="character" w:styleId="Intensieveverwijzing">
    <w:name w:val="Intense Reference"/>
    <w:basedOn w:val="Standaardalinea-lettertype"/>
    <w:uiPriority w:val="32"/>
    <w:qFormat/>
    <w:rsid w:val="00CF3B71"/>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CE75DA"/>
    <w:rPr>
      <w:sz w:val="16"/>
      <w:szCs w:val="16"/>
    </w:rPr>
  </w:style>
  <w:style w:type="paragraph" w:styleId="Tekstopmerking">
    <w:name w:val="annotation text"/>
    <w:basedOn w:val="Standaard"/>
    <w:link w:val="TekstopmerkingChar"/>
    <w:uiPriority w:val="99"/>
    <w:unhideWhenUsed/>
    <w:rsid w:val="00CE75DA"/>
    <w:pPr>
      <w:spacing w:line="240" w:lineRule="auto"/>
    </w:pPr>
    <w:rPr>
      <w:sz w:val="20"/>
      <w:szCs w:val="20"/>
    </w:rPr>
  </w:style>
  <w:style w:type="character" w:customStyle="1" w:styleId="TekstopmerkingChar">
    <w:name w:val="Tekst opmerking Char"/>
    <w:basedOn w:val="Standaardalinea-lettertype"/>
    <w:link w:val="Tekstopmerking"/>
    <w:uiPriority w:val="99"/>
    <w:rsid w:val="00CE75DA"/>
    <w:rPr>
      <w:sz w:val="20"/>
      <w:szCs w:val="20"/>
    </w:rPr>
  </w:style>
  <w:style w:type="paragraph" w:styleId="Onderwerpvanopmerking">
    <w:name w:val="annotation subject"/>
    <w:basedOn w:val="Tekstopmerking"/>
    <w:next w:val="Tekstopmerking"/>
    <w:link w:val="OnderwerpvanopmerkingChar"/>
    <w:uiPriority w:val="99"/>
    <w:semiHidden/>
    <w:unhideWhenUsed/>
    <w:rsid w:val="00CE75DA"/>
    <w:rPr>
      <w:b/>
      <w:bCs/>
    </w:rPr>
  </w:style>
  <w:style w:type="character" w:customStyle="1" w:styleId="OnderwerpvanopmerkingChar">
    <w:name w:val="Onderwerp van opmerking Char"/>
    <w:basedOn w:val="TekstopmerkingChar"/>
    <w:link w:val="Onderwerpvanopmerking"/>
    <w:uiPriority w:val="99"/>
    <w:semiHidden/>
    <w:rsid w:val="00CE75DA"/>
    <w:rPr>
      <w:b/>
      <w:bCs/>
      <w:sz w:val="20"/>
      <w:szCs w:val="20"/>
    </w:rPr>
  </w:style>
  <w:style w:type="character" w:styleId="Hyperlink">
    <w:name w:val="Hyperlink"/>
    <w:basedOn w:val="Standaardalinea-lettertype"/>
    <w:uiPriority w:val="99"/>
    <w:unhideWhenUsed/>
    <w:rsid w:val="00CE75DA"/>
    <w:rPr>
      <w:color w:val="467886" w:themeColor="hyperlink"/>
      <w:u w:val="single"/>
    </w:rPr>
  </w:style>
  <w:style w:type="character" w:styleId="Onopgelostemelding">
    <w:name w:val="Unresolved Mention"/>
    <w:basedOn w:val="Standaardalinea-lettertype"/>
    <w:uiPriority w:val="99"/>
    <w:semiHidden/>
    <w:unhideWhenUsed/>
    <w:rsid w:val="00CE75DA"/>
    <w:rPr>
      <w:color w:val="605E5C"/>
      <w:shd w:val="clear" w:color="auto" w:fill="E1DFDD"/>
    </w:rPr>
  </w:style>
  <w:style w:type="paragraph" w:styleId="Geenafstand">
    <w:name w:val="No Spacing"/>
    <w:uiPriority w:val="1"/>
    <w:qFormat/>
    <w:rsid w:val="00CE75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t.ly/4aSwyad" TargetMode="External"/><Relationship Id="rId4" Type="http://schemas.openxmlformats.org/officeDocument/2006/relationships/hyperlink" Target="https://www.hersenstichting.nl/over-ons/brai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353</TotalTime>
  <Pages>2</Pages>
  <Words>524</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Van der Salm</dc:creator>
  <cp:keywords/>
  <dc:description/>
  <cp:lastModifiedBy>Tessa Van der Salm</cp:lastModifiedBy>
  <cp:revision>30</cp:revision>
  <dcterms:created xsi:type="dcterms:W3CDTF">2026-02-04T08:29:00Z</dcterms:created>
  <dcterms:modified xsi:type="dcterms:W3CDTF">2026-02-06T07:52:00Z</dcterms:modified>
</cp:coreProperties>
</file>